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书名：中药营业员业务技术考核实施细则</w:t>
      </w:r>
    </w:p>
    <w:p>
      <w:r>
        <w:t>作者：上海市医药管理局，上海市药材公司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中药营业员业务技术考核实施细则 评论地址：https://www.jiaokey.com/book/detail/12021171.html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