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书名：艺术财富  全球化与中国艺术市场</w:t>
      </w:r>
    </w:p>
    <w:p>
      <w:r>
        <w:t>作者：赵力</w:t>
      </w:r>
    </w:p>
    <w:p>
      <w:r>
        <w:t>出版社：长沙：湖南美术出版社</w:t>
      </w:r>
    </w:p>
    <w:p>
      <w:r>
        <w:t>出版日期：2008.03</w:t>
      </w:r>
    </w:p>
    <w:p>
      <w:r>
        <w:t>总页数：184</w:t>
      </w:r>
    </w:p>
    <w:p>
      <w:r>
        <w:t>更多请访问教客网: www.jiaokey.com</w:t>
      </w:r>
    </w:p>
    <w:p>
      <w:r>
        <w:t>艺术财富  全球化与中国艺术市场 评论地址：https://www.jiaokey.com/book/detail/12035949.html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