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书名：普通学校促进不同学习需要学生有效参与的策略  可持续发展教育视野下的全纳教育实践研究</w:t>
      </w:r>
    </w:p>
    <w:p>
      <w:r>
        <w:t>作者：钱丽霞编著</w:t>
      </w:r>
    </w:p>
    <w:p>
      <w:r>
        <w:t>出版社：</w:t>
      </w:r>
    </w:p>
    <w:p>
      <w:r>
        <w:t>出版日期：2008.06</w:t>
      </w:r>
    </w:p>
    <w:p>
      <w:r>
        <w:t>总页数：221</w:t>
      </w:r>
    </w:p>
    <w:p>
      <w:r>
        <w:t>更多请访问教客网: www.jiaokey.com</w:t>
      </w:r>
    </w:p>
    <w:p>
      <w:r>
        <w:t>普通学校促进不同学习需要学生有效参与的策略  可持续发展教育视野下的全纳教育实践研究 评论地址：https://www.jiaokey.com/book/detail/12038064.html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