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书名：消费社会的文学文本  广义大众传媒时代的文学文本形态</w:t>
      </w:r>
    </w:p>
    <w:p>
      <w:r>
        <w:t>作者：蒋荣昌著</w:t>
      </w:r>
    </w:p>
    <w:p>
      <w:r>
        <w:t>出版社：成都：四川大学出版社</w:t>
      </w:r>
    </w:p>
    <w:p>
      <w:r>
        <w:t>出版日期：2004.07</w:t>
      </w:r>
    </w:p>
    <w:p>
      <w:r>
        <w:t>总页数：230</w:t>
      </w:r>
    </w:p>
    <w:p>
      <w:r>
        <w:t>更多请访问教客网: www.jiaokey.com</w:t>
      </w:r>
    </w:p>
    <w:p>
      <w:r>
        <w:t>消费社会的文学文本  广义大众传媒时代的文学文本形态 评论地址：https://www.jiaokey.com/book/detail/12052914.html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