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书名：新理念·新跨越·新发展  山西地税系统“狠抓‘四项建设’贯彻实施”征文优秀文集</w:t>
      </w:r>
    </w:p>
    <w:p>
      <w:r>
        <w:t>作者：卢晓中主编</w:t>
      </w:r>
    </w:p>
    <w:p>
      <w:r>
        <w:t>出版社：北京：中国税务出版社</w:t>
      </w:r>
    </w:p>
    <w:p>
      <w:r>
        <w:t>出版日期：2008.06</w:t>
      </w:r>
    </w:p>
    <w:p>
      <w:r>
        <w:t>总页数：273</w:t>
      </w:r>
    </w:p>
    <w:p>
      <w:r>
        <w:t>更多请访问教客网: www.jiaokey.com</w:t>
      </w:r>
    </w:p>
    <w:p>
      <w:r>
        <w:t>新理念·新跨越·新发展  山西地税系统“狠抓‘四项建设’贯彻实施”征文优秀文集 评论地址：https://www.jiaokey.com/book/detail/12076954.html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