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在职攻读硕士学位全国联考英语专项突破  完形填空、翻译与写作</w:t>
      </w:r>
    </w:p>
    <w:p>
      <w:r>
        <w:rPr>
          <w:rFonts w:ascii="宋体" w:hAnsi="宋体" w:eastAsia="宋体"/>
          <w:sz w:val="24"/>
        </w:rPr>
        <w:t>《在职攻读硕士学位全国联考英语专项突破》编写组编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在职攻读硕士学位全国联考英语专项突破  完形填空、翻译与写作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《在职攻读硕士学位全国联考英语专项突破》编写组编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本书出售、求购地址：https://www.jiaokey.com/book/detail/12087002.html</w:t>
      </w:r>
    </w:p>
    <w:p>
      <w:r>
        <w:t>更多相关图书推荐：https://www.jiaokey.com</w:t>
      </w:r>
    </w:p>
    <w:p>
      <w:r>
        <w:t>《在职攻读硕士学位全国联考英语专项突破》编写组编 其他作品：https://www.jiaokey.com/tag/《在职攻读硕士学位全国联考英语专项突破》编写组编.html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关键词搜索：https://www.jiaokey.com/tag/在职攻读硕士学位全国联考英语专项突破  完形填空、翻译与写作.html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