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灌区信息技术与水管理论文集</w:t>
      </w:r>
    </w:p>
    <w:p>
      <w:r>
        <w:rPr>
          <w:rFonts w:ascii="宋体" w:hAnsi="宋体" w:eastAsia="宋体"/>
          <w:sz w:val="24"/>
        </w:rPr>
        <w:t>朱嘉英主编；国家节水灌溉工程技术研究中心（北京），中国水利学会农田水利专业委员会灌区水管理工作组编著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灌区信息技术与水管理论文集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朱嘉英主编；国家节水灌溉工程技术研究中心（北京），中国水利学会农田水利专业委员会灌区水管理工作组编著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本书出售、求购地址：https://www.jiaokey.com/book/detail/12088971.html</w:t>
      </w:r>
    </w:p>
    <w:p>
      <w:r>
        <w:t>更多相关图书推荐：https://www.jiaokey.com</w:t>
      </w:r>
    </w:p>
    <w:p>
      <w:r>
        <w:t>朱嘉英主编；国家节水灌溉工程技术研究中心（北京），中国水利学会农田水利专业委员会灌区水管理工作组编著 其他作品：https://www.jiaokey.com/tag/朱嘉英主编；国家节水灌溉工程技术研究中心（北京），中国水利学会农田水利专业委员会灌区水管理工作组编著.html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关键词搜索：https://www.jiaokey.com/tag/灌区信息技术与水管理论文集.html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