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CS标准教程</w:t>
      </w:r>
    </w:p>
    <w:p>
      <w:r>
        <w:rPr>
          <w:rFonts w:ascii="宋体" w:hAnsi="宋体" w:eastAsia="宋体"/>
          <w:sz w:val="24"/>
        </w:rPr>
        <w:t>豆玉杰，肖帅领，乔三霞编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豆玉杰，肖帅领，乔三霞编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本书出售、求购地址：https://www.jiaokey.com/book/detail/12090262.html</w:t>
      </w:r>
    </w:p>
    <w:p>
      <w:r>
        <w:t>更多相关图书推荐：https://www.jiaokey.com</w:t>
      </w:r>
    </w:p>
    <w:p>
      <w:r>
        <w:t>豆玉杰，肖帅领，乔三霞编 其他作品：https://www.jiaokey.com/tag/豆玉杰，肖帅领，乔三霞编.html</w:t>
      </w:r>
    </w:p>
    <w:p>
      <w:r>
        <w:t>北京：红旗出版社；北京希望电子出版社 出版图书：https://www.jiaokey.com/tag/北京：红旗出版社；北京希望电子出版社.html</w:t>
      </w:r>
    </w:p>
    <w:p>
      <w:r>
        <w:t>关键词搜索：https://www.jiaokey.com/tag/Photoshop CS标准教程.html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