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黄河近期重点治理开发规划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黄河近期重点治理开发规划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本书出售、求购地址：https://www.jiaokey.com/book/detail/12090963.html</w:t>
      </w:r>
    </w:p>
    <w:p>
      <w:r>
        <w:t>更多相关图书推荐：https://www.jiaokey.com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关键词搜索：https://www.jiaokey.com/tag/黄河近期重点治理开发规划.html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