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点规模渗透  低成本可持续的新产品销售套路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点规模渗透  低成本可持续的新产品销售套路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本书出售、求购地址：https://www.jiaokey.com/book/detail/12097045.html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关键词搜索：https://www.jiaokey.com/tag/点规模渗透  低成本可持续的新产品销售套路.html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