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血型人间操纵法  择友相处、发挥才能之道</w:t>
      </w:r>
    </w:p>
    <w:p>
      <w:r>
        <w:rPr>
          <w:rFonts w:ascii="宋体" w:hAnsi="宋体" w:eastAsia="宋体"/>
          <w:sz w:val="24"/>
        </w:rPr>
        <w:t>铃木方正著；蔡澄振译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血型人间操纵法  择友相处、发挥才能之道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铃木方正著；蔡澄振译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本书出售、求购地址：https://www.jiaokey.com/book/detail/12112167.html</w:t>
      </w:r>
    </w:p>
    <w:p>
      <w:r>
        <w:t>更多相关图书推荐：https://www.jiaokey.com</w:t>
      </w:r>
    </w:p>
    <w:p>
      <w:r>
        <w:t>铃木方正著；蔡澄振译 其他作品：https://www.jiaokey.com/tag/铃木方正著；蔡澄振译.html</w:t>
      </w:r>
    </w:p>
    <w:p>
      <w:r>
        <w:t>大众书局 出版图书：https://www.jiaokey.com/tag/大众书局.html</w:t>
      </w:r>
    </w:p>
    <w:p>
      <w:r>
        <w:t>关键词搜索：https://www.jiaokey.com/tag/血型人间操纵法  择友相处、发挥才能之道.html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