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书名：2007山西省财政规章制度选编  下</w:t>
      </w:r>
    </w:p>
    <w:p>
      <w:r>
        <w:t>作者：山西省财政厅编</w:t>
      </w:r>
    </w:p>
    <w:p>
      <w:r>
        <w:t>出版社：太原：山西出版集团；太原：山西经济出版社</w:t>
      </w:r>
    </w:p>
    <w:p>
      <w:r>
        <w:t>出版日期：2008.10</w:t>
      </w:r>
    </w:p>
    <w:p>
      <w:r>
        <w:t>总页数：893</w:t>
      </w:r>
    </w:p>
    <w:p>
      <w:r>
        <w:t>更多请访问教客网: www.jiaokey.com</w:t>
      </w:r>
    </w:p>
    <w:p>
      <w:r>
        <w:t>2007山西省财政规章制度选编  下 评论地址：https://www.jiaokey.com/book/detail/12134692.html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