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CAD技能等级考评大纲</w:t>
      </w:r>
    </w:p>
    <w:p>
      <w:r>
        <w:rPr>
          <w:rFonts w:ascii="宋体" w:hAnsi="宋体" w:eastAsia="宋体"/>
          <w:sz w:val="24"/>
        </w:rPr>
        <w:t>全国CAD技能等级培训工作指导委员会制定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CAD技能等级考评大纲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全国CAD技能等级培训工作指导委员会制定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本书出售、求购地址：https://www.jiaokey.com/book/detail/12137673.html</w:t>
      </w:r>
    </w:p>
    <w:p>
      <w:r>
        <w:t>更多相关图书推荐：https://www.jiaokey.com</w:t>
      </w:r>
    </w:p>
    <w:p>
      <w:r>
        <w:t>全国CAD技能等级培训工作指导委员会制定 其他作品：https://www.jiaokey.com/tag/全国CAD技能等级培训工作指导委员会制定.html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关键词搜索：https://www.jiaokey.com/tag/CAD技能等级考评大纲.html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