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书名：媒体填平代沟共通意义空间  网虫也会变脑虫</w:t>
      </w:r>
    </w:p>
    <w:p>
      <w:r>
        <w:t>作者：弈彬，梁潮著</w:t>
      </w:r>
    </w:p>
    <w:p>
      <w:r>
        <w:t>出版社：贵阳：贵州人民出版社</w:t>
      </w:r>
    </w:p>
    <w:p>
      <w:r>
        <w:t>出版日期：2008.03</w:t>
      </w:r>
    </w:p>
    <w:p>
      <w:r>
        <w:t>总页数：277</w:t>
      </w:r>
    </w:p>
    <w:p>
      <w:r>
        <w:t>更多请访问教客网: www.jiaokey.com</w:t>
      </w:r>
    </w:p>
    <w:p>
      <w:r>
        <w:t>媒体填平代沟共通意义空间  网虫也会变脑虫 评论地址：https://www.jiaokey.com/book/detail/12159670.html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