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书名：外生性的反倾销壁垒与对外直接投资  作用机理与市场进入方式选择</w:t>
      </w:r>
    </w:p>
    <w:p>
      <w:r>
        <w:t>作者：胡麦秀，高健著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总页数：187</w:t>
      </w:r>
    </w:p>
    <w:p>
      <w:r>
        <w:t>更多请访问教客网: www.jiaokey.com</w:t>
      </w:r>
    </w:p>
    <w:p>
      <w:r>
        <w:t>外生性的反倾销壁垒与对外直接投资  作用机理与市场进入方式选择 评论地址：https://www.jiaokey.com/book/detail/12172272.html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