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猫的摇篮=Cat’s Cradle</w:t>
      </w:r>
    </w:p>
    <w:p>
      <w:r>
        <w:rPr>
          <w:rFonts w:ascii="宋体" w:hAnsi="宋体" w:eastAsia="宋体"/>
          <w:sz w:val="24"/>
        </w:rPr>
        <w:t>（美）库特·冯尼古特著；刘珠环译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猫的摇篮=Cat’s Cradle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（美）库特·冯尼古特著；刘珠环译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本书出售、求购地址：https://www.jiaokey.com/book/detail/12189698.html</w:t>
      </w:r>
    </w:p>
    <w:p>
      <w:r>
        <w:t>更多相关图书推荐：https://www.jiaokey.com</w:t>
      </w:r>
    </w:p>
    <w:p>
      <w:r>
        <w:t>（美）库特·冯尼古特著；刘珠环译 其他作品：https://www.jiaokey.com/tag/（美）库特·冯尼古特著；刘珠环译.html</w:t>
      </w:r>
    </w:p>
    <w:p>
      <w:r>
        <w:t>译林出版社 出版图书：https://www.jiaokey.com/tag/译林出版社.html</w:t>
      </w:r>
    </w:p>
    <w:p>
      <w:r>
        <w:t>关键词搜索：https://www.jiaokey.com/tag/猫的摇篮=Cat’s Cradle.html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