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书名：在规范中建设  在细节中发展：北京市卫国中学教育改革实践</w:t>
      </w:r>
    </w:p>
    <w:p>
      <w:r>
        <w:t>作者：包振泽主编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在规范中建设  在细节中发展：北京市卫国中学教育改革实践 评论地址：https://www.jiaokey.com/book/detail/12190083.html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