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书名：利益冲突、沟通阻梗与地方协调机制建设  一种地方经济精英和大众互动的视角</w:t>
      </w:r>
    </w:p>
    <w:p>
      <w:r>
        <w:t>作者：钟伟军著</w:t>
      </w:r>
    </w:p>
    <w:p>
      <w:r>
        <w:t>出版社：天津：天津大学出版社</w:t>
      </w:r>
    </w:p>
    <w:p>
      <w:r>
        <w:t>出版日期：2009.05</w:t>
      </w:r>
    </w:p>
    <w:p>
      <w:r>
        <w:t>总页数：181</w:t>
      </w:r>
    </w:p>
    <w:p>
      <w:r>
        <w:t>更多请访问教客网: www.jiaokey.com</w:t>
      </w:r>
    </w:p>
    <w:p>
      <w:r>
        <w:t>利益冲突、沟通阻梗与地方协调机制建设  一种地方经济精英和大众互动的视角 评论地址：https://www.jiaokey.com/book/detail/12195632.html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