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书名：黄金牛  后美元时代的投资指南</w:t>
      </w:r>
    </w:p>
    <w:p>
      <w:r>
        <w:t>作者：(美)图克，(美)鲁比诺著</w:t>
      </w:r>
    </w:p>
    <w:p>
      <w:r>
        <w:t>出版社：海口：南海出版公司</w:t>
      </w:r>
    </w:p>
    <w:p>
      <w:r>
        <w:t>出版日期：2009.03</w:t>
      </w:r>
    </w:p>
    <w:p>
      <w:r>
        <w:t>总页数：242</w:t>
      </w:r>
    </w:p>
    <w:p>
      <w:r>
        <w:t>更多请访问教客网: www.jiaokey.com</w:t>
      </w:r>
    </w:p>
    <w:p>
      <w:r>
        <w:t>黄金牛  后美元时代的投资指南 评论地址：https://www.jiaokey.com/book/detail/12196864.html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