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巨龙与大象：中国和印度农业农村改革的比较研究＝The Dragon &amp; The Elephant Agricultural and Rural Reforms in China and India</w:t>
      </w:r>
    </w:p>
    <w:p>
      <w:r>
        <w:rPr>
          <w:rFonts w:ascii="宋体" w:hAnsi="宋体" w:eastAsia="宋体"/>
          <w:sz w:val="24"/>
        </w:rPr>
        <w:t>（印度）A.古拉蒂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巨龙与大象：中国和印度农业农村改革的比较研究＝The Dragon &amp; The Elephant Agricultural and Rural Reforms in China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（印度）A.古拉蒂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本书出售、求购地址：https://www.jiaokey.com/book/detail/12199563.html</w:t>
      </w:r>
    </w:p>
    <w:p>
      <w:r>
        <w:t>更多相关图书推荐：https://www.jiaokey.com</w:t>
      </w:r>
    </w:p>
    <w:p>
      <w:r>
        <w:t>（印度）A.古拉蒂 其他作品：https://www.jiaokey.com/tag/（印度）A.古拉蒂.html</w:t>
      </w:r>
    </w:p>
    <w:p>
      <w:r>
        <w:t>关键词搜索：https://www.jiaokey.com/tag/巨龙与大象：中国和印度农业农村改革的比较研究＝The Dragon &amp; The Elephant Agricultural and Rural Reforms in China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