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经济作物栽培技术</w:t>
      </w:r>
    </w:p>
    <w:p>
      <w:r>
        <w:rPr>
          <w:rFonts w:ascii="宋体" w:hAnsi="宋体" w:eastAsia="宋体"/>
          <w:sz w:val="24"/>
        </w:rPr>
        <w:t>湖南省湘西自治州科学技术协会，湖南省湘西自治州科普工作队总主编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湖南省湘西自治州科学技术协会，湖南省湘西自治州科普工作队总主编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本书出售、求购地址：https://www.jiaokey.com/book/detail/12207276.html</w:t>
      </w:r>
    </w:p>
    <w:p>
      <w:r>
        <w:t>更多相关图书推荐：https://www.jiaokey.com</w:t>
      </w:r>
    </w:p>
    <w:p>
      <w:r>
        <w:t>湖南省湘西自治州科学技术协会，湖南省湘西自治州科普工作队总主编 其他作品：https://www.jiaokey.com/tag/湖南省湘西自治州科学技术协会，湖南省湘西自治州科普工作队总主编.html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关键词搜索：https://www.jiaokey.com/tag/经济作物栽培技术.html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