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书名：21世纪少儿中国画课堂  画花卉植物篇</w:t>
      </w:r>
    </w:p>
    <w:p>
      <w:r>
        <w:t>作者：吕连甫，熊艳君，吕通等著</w:t>
      </w:r>
    </w:p>
    <w:p>
      <w:r>
        <w:t>出版社：沈阳：辽宁美术出版社</w:t>
      </w:r>
    </w:p>
    <w:p>
      <w:r>
        <w:t>出版日期：2006.12</w:t>
      </w:r>
    </w:p>
    <w:p>
      <w:r>
        <w:t>总页数：72</w:t>
      </w:r>
    </w:p>
    <w:p>
      <w:r>
        <w:t>更多请访问教客网: www.jiaokey.com</w:t>
      </w:r>
    </w:p>
    <w:p>
      <w:r>
        <w:t>21世纪少儿中国画课堂  画花卉植物篇 评论地址：https://www.jiaokey.com/book/detail/12216599.html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