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书名：娱乐场所管理条例及相关法规</w:t>
      </w:r>
    </w:p>
    <w:p>
      <w:r>
        <w:t>作者：北京韶乐经济管理研究院文化中心编</w:t>
      </w:r>
    </w:p>
    <w:p>
      <w:r>
        <w:t>出版社：北京：中国戏剧出版社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娱乐场所管理条例及相关法规 评论地址：https://www.jiaokey.com/book/detail/12226444.html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