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地球的胸花：108处奇景聚集北纬30度</w:t>
      </w:r>
    </w:p>
    <w:p>
      <w:r>
        <w:rPr>
          <w:rFonts w:ascii="宋体" w:hAnsi="宋体" w:eastAsia="宋体"/>
          <w:sz w:val="24"/>
        </w:rPr>
        <w:t>《图解天下丛书》编委会编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地球的胸花：108处奇景聚集北纬30度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《图解天下丛书》编委会编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本书出售、求购地址：https://www.jiaokey.com/book/detail/12232197.html</w:t>
      </w:r>
    </w:p>
    <w:p>
      <w:r>
        <w:t>更多相关图书推荐：https://www.jiaokey.com</w:t>
      </w:r>
    </w:p>
    <w:p>
      <w:r>
        <w:t>《图解天下丛书》编委会编 其他作品：https://www.jiaokey.com/tag/《图解天下丛书》编委会编.html</w:t>
      </w:r>
    </w:p>
    <w:p>
      <w:r>
        <w:t>关键词搜索：https://www.jiaokey.com/tag/地球的胸花：108处奇景聚集北纬30度.html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