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邓小平理论基础</w:t>
      </w:r>
    </w:p>
    <w:p>
      <w:r>
        <w:rPr>
          <w:rFonts w:ascii="宋体" w:hAnsi="宋体" w:eastAsia="宋体"/>
          <w:sz w:val="24"/>
        </w:rPr>
        <w:t>张长江，许宝忠主编；辽宁省普通中等专业学校政治理论课教材编写组编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张长江，许宝忠主编；辽宁省普通中等专业学校政治理论课教材编写组编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本书出售、求购地址：https://www.jiaokey.com/book/detail/12242531.html</w:t>
      </w:r>
    </w:p>
    <w:p>
      <w:r>
        <w:t>更多相关图书推荐：https://www.jiaokey.com</w:t>
      </w:r>
    </w:p>
    <w:p>
      <w:r>
        <w:t>张长江，许宝忠主编；辽宁省普通中等专业学校政治理论课教材编写组编 其他作品：https://www.jiaokey.com/tag/张长江，许宝忠主编；辽宁省普通中等专业学校政治理论课教材编写组编.html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关键词搜索：https://www.jiaokey.com/tag/邓小平理论基础.html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