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广东农林</w:t>
      </w:r>
    </w:p>
    <w:p>
      <w:r>
        <w:rPr>
          <w:rFonts w:ascii="宋体" w:hAnsi="宋体" w:eastAsia="宋体"/>
          <w:sz w:val="24"/>
        </w:rPr>
        <w:t>广东省建设厅农林局编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广东农林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广东省建设厅农林局编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广东省政府秘书处第二科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本书出售、求购地址：https://www.jiaokey.com/book/detail/12257294.html</w:t>
      </w:r>
    </w:p>
    <w:p>
      <w:r>
        <w:t>更多相关图书推荐：https://www.jiaokey.com</w:t>
      </w:r>
    </w:p>
    <w:p>
      <w:r>
        <w:t>广东省建设厅农林局编 其他作品：https://www.jiaokey.com/tag/广东省建设厅农林局编.html</w:t>
      </w:r>
    </w:p>
    <w:p>
      <w:r>
        <w:t>广东省政府秘书处第二科 出版图书：https://www.jiaokey.com/tag/广东省政府秘书处第二科.html</w:t>
      </w:r>
    </w:p>
    <w:p>
      <w:r>
        <w:t>关键词搜索：https://www.jiaokey.com/tag/广东农林.html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