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书名：黄宾虹山水画技法解析</w:t>
      </w:r>
    </w:p>
    <w:p>
      <w:r>
        <w:t>作者：毕宝祥著（南京师范大学美术学院）</w:t>
      </w:r>
    </w:p>
    <w:p>
      <w:r>
        <w:t>出版社：南京：江苏美术出版社</w:t>
      </w:r>
    </w:p>
    <w:p>
      <w:r>
        <w:t>出版日期：2000</w:t>
      </w:r>
    </w:p>
    <w:p>
      <w:r>
        <w:t>总页数：108</w:t>
      </w:r>
    </w:p>
    <w:p>
      <w:r>
        <w:t>更多请访问教客网: www.jiaokey.com</w:t>
      </w:r>
    </w:p>
    <w:p>
      <w:r>
        <w:t>黄宾虹山水画技法解析 评论地址：https://www.jiaokey.com/book/detail/12262554.html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