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华侨、外国人来华投资要览</w:t>
      </w:r>
    </w:p>
    <w:p>
      <w:r>
        <w:rPr>
          <w:rFonts w:ascii="宋体" w:hAnsi="宋体" w:eastAsia="宋体"/>
          <w:sz w:val="24"/>
        </w:rPr>
        <w:t>经济部投资业务处编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华侨、外国人来华投资要览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经济部投资业务处编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本书出售、求购地址：https://www.jiaokey.com/book/detail/12265771.html</w:t>
      </w:r>
    </w:p>
    <w:p>
      <w:r>
        <w:t>更多相关图书推荐：https://www.jiaokey.com</w:t>
      </w:r>
    </w:p>
    <w:p>
      <w:r>
        <w:t>经济部投资业务处编 其他作品：https://www.jiaokey.com/tag/经济部投资业务处编.html</w:t>
      </w:r>
    </w:p>
    <w:p>
      <w:r>
        <w:t>今日文化出版社 出版图书：https://www.jiaokey.com/tag/今日文化出版社.html</w:t>
      </w:r>
    </w:p>
    <w:p>
      <w:r>
        <w:t>关键词搜索：https://www.jiaokey.com/tag/华侨、外国人来华投资要览.html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