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书名：名校长角色定位与素质要求</w:t>
      </w:r>
    </w:p>
    <w:p>
      <w:r>
        <w:t>作者：贺小莉，郭景扬编著</w:t>
      </w:r>
    </w:p>
    <w:p>
      <w:r>
        <w:t>出版社：上海：学林出版社</w:t>
      </w:r>
    </w:p>
    <w:p>
      <w:r>
        <w:t>出版日期：2009.06</w:t>
      </w:r>
    </w:p>
    <w:p>
      <w:r>
        <w:t>总页数：122</w:t>
      </w:r>
    </w:p>
    <w:p>
      <w:r>
        <w:t>更多请访问教客网: www.jiaokey.com</w:t>
      </w:r>
    </w:p>
    <w:p>
      <w:r>
        <w:t>名校长角色定位与素质要求 评论地址：https://www.jiaokey.com/book/detail/12267845.html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