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因为我们是幸福的</w:t>
      </w:r>
    </w:p>
    <w:p>
      <w:r>
        <w:rPr>
          <w:rFonts w:ascii="宋体" w:hAnsi="宋体" w:eastAsia="宋体"/>
          <w:sz w:val="24"/>
        </w:rPr>
        <w:t>曾克，柯岗撰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因为我们是幸福的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曾克，柯岗撰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本书出售、求购地址：https://www.jiaokey.com/book/detail/12273601.html</w:t>
      </w:r>
    </w:p>
    <w:p>
      <w:r>
        <w:t>更多相关图书推荐：https://www.jiaokey.com</w:t>
      </w:r>
    </w:p>
    <w:p>
      <w:r>
        <w:t>曾克，柯岗撰 其他作品：https://www.jiaokey.com/tag/曾克，柯岗撰.html</w:t>
      </w:r>
    </w:p>
    <w:p>
      <w:r>
        <w:t>西南人民出版社 出版图书：https://www.jiaokey.com/tag/西南人民出版社.html</w:t>
      </w:r>
    </w:p>
    <w:p>
      <w:r>
        <w:t>关键词搜索：https://www.jiaokey.com/tag/因为我们是幸福的.html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