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书名：中国农村政策对新农村建设的影响研究：以取消农业税政策为例</w:t>
      </w:r>
    </w:p>
    <w:p>
      <w:r>
        <w:t>作者：罗莹，戴天放，余艳锋著</w:t>
      </w:r>
    </w:p>
    <w:p>
      <w:r>
        <w:t>出版社：南昌：江西科学技术出版社</w:t>
      </w:r>
    </w:p>
    <w:p>
      <w:r>
        <w:t>出版日期：2008.12</w:t>
      </w:r>
    </w:p>
    <w:p>
      <w:r>
        <w:t>总页数：270</w:t>
      </w:r>
    </w:p>
    <w:p>
      <w:r>
        <w:t>更多请访问教客网: www.jiaokey.com</w:t>
      </w:r>
    </w:p>
    <w:p>
      <w:r>
        <w:t>中国农村政策对新农村建设的影响研究：以取消农业税政策为例 评论地址：https://www.jiaokey.com/book/detail/12278165.html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