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书名：解读“2300”  浙江金融职业学院校友文化建设的探索</w:t>
      </w:r>
    </w:p>
    <w:p>
      <w:r>
        <w:t>作者：盖晓芬主编</w:t>
      </w:r>
    </w:p>
    <w:p>
      <w:r>
        <w:t>出版社：杭州：浙江科学技术出版社</w:t>
      </w:r>
    </w:p>
    <w:p>
      <w:r>
        <w:t>出版日期：2009.05</w:t>
      </w:r>
    </w:p>
    <w:p>
      <w:r>
        <w:t>总页数：256</w:t>
      </w:r>
    </w:p>
    <w:p>
      <w:r>
        <w:t>更多请访问教客网: www.jiaokey.com</w:t>
      </w:r>
    </w:p>
    <w:p>
      <w:r>
        <w:t>解读“2300”  浙江金融职业学院校友文化建设的探索 评论地址：https://www.jiaokey.com/book/detail/12287080.html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