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克利奥帕特拉</w:t>
      </w:r>
    </w:p>
    <w:p>
      <w:r>
        <w:rPr>
          <w:rFonts w:ascii="宋体" w:hAnsi="宋体" w:eastAsia="宋体"/>
          <w:sz w:val="24"/>
        </w:rPr>
        <w:t>（美）托马斯·胡伯靳夫妇；刘哲羽译；（美）阿瑟·施莱辛格编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克利奥帕特拉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（美）托马斯·胡伯靳夫妇；刘哲羽译；（美）阿瑟·施莱辛格编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本书出售、求购地址：https://www.jiaokey.com/book/detail/12295102.html</w:t>
      </w:r>
    </w:p>
    <w:p>
      <w:r>
        <w:t>更多相关图书推荐：https://www.jiaokey.com</w:t>
      </w:r>
    </w:p>
    <w:p>
      <w:r>
        <w:t>（美）托马斯·胡伯靳夫妇；刘哲羽译；（美）阿瑟·施莱辛格编 其他作品：https://www.jiaokey.com/tag/（美）托马斯·胡伯靳夫妇；刘哲羽译；（美）阿瑟·施莱辛格编.html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关键词搜索：https://www.jiaokey.com/tag/克利奥帕特拉.html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