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初中化学疑难全解</w:t>
      </w:r>
    </w:p>
    <w:p>
      <w:r>
        <w:rPr>
          <w:rFonts w:ascii="宋体" w:hAnsi="宋体" w:eastAsia="宋体"/>
          <w:sz w:val="24"/>
        </w:rPr>
        <w:t>杨国斌主编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初中化学疑难全解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本书出售、求购地址：https://www.jiaokey.com/book/detail/12296181.html</w:t>
      </w:r>
    </w:p>
    <w:p>
      <w:r>
        <w:t>更多相关图书推荐：https://www.jiaokey.com</w:t>
      </w:r>
    </w:p>
    <w:p>
      <w:r>
        <w:t>杨国斌主编 其他作品：https://www.jiaokey.com/tag/杨国斌主编.html</w:t>
      </w:r>
    </w:p>
    <w:p>
      <w:r>
        <w:t>南京：南京师范大学 出版图书：https://www.jiaokey.com/tag/南京：南京师范大学.html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