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政治经济讲授提纲（手稿）</w:t>
      </w:r>
    </w:p>
    <w:p>
      <w:r>
        <w:rPr>
          <w:rFonts w:ascii="宋体" w:hAnsi="宋体" w:eastAsia="宋体"/>
          <w:sz w:val="24"/>
        </w:rPr>
        <w:t>朱剑农编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政治经济讲授提纲（手稿）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中共武汉市委宣傅部学习室印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本书出售、求购地址：https://www.jiaokey.com/book/detail/12304540.html</w:t>
      </w:r>
    </w:p>
    <w:p>
      <w:r>
        <w:t>更多相关图书推荐：https://www.jiaokey.com</w:t>
      </w:r>
    </w:p>
    <w:p>
      <w:r>
        <w:t>朱剑农编 其他作品：https://www.jiaokey.com/tag/朱剑农编.html</w:t>
      </w:r>
    </w:p>
    <w:p>
      <w:r>
        <w:t>中共武汉市委宣傅部学习室印 出版图书：https://www.jiaokey.com/tag/中共武汉市委宣傅部学习室印.html</w:t>
      </w:r>
    </w:p>
    <w:p>
      <w:r>
        <w:t>关键词搜索：https://www.jiaokey.com/tag/政治经济讲授提纲（手稿）.html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