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书名：画眉深浅入时无</w:t>
      </w:r>
    </w:p>
    <w:p>
      <w:r>
        <w:t>作者：许慧娴著</w:t>
      </w:r>
    </w:p>
    <w:p>
      <w:r>
        <w:t>出版社：大雁书店有限公司</w:t>
      </w:r>
    </w:p>
    <w:p>
      <w:r>
        <w:t>出版日期：1990</w:t>
      </w:r>
    </w:p>
    <w:p>
      <w:r>
        <w:t>总页数：261</w:t>
      </w:r>
    </w:p>
    <w:p>
      <w:r>
        <w:t>更多请访问教客网: www.jiaokey.com</w:t>
      </w:r>
    </w:p>
    <w:p>
      <w:r>
        <w:t>画眉深浅入时无 评论地址：https://www.jiaokey.com/book/detail/12320315.html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