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狼溪恩仇录</w:t>
      </w:r>
    </w:p>
    <w:p>
      <w:r>
        <w:rPr>
          <w:rFonts w:ascii="宋体" w:hAnsi="宋体" w:eastAsia="宋体"/>
          <w:sz w:val="24"/>
        </w:rPr>
        <w:t>欧阳君家著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狼溪恩仇录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欧阳君家著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湖南省冷水江市文学艺术联合会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本书出售、求购地址：https://www.jiaokey.com/book/detail/12330140.html</w:t>
      </w:r>
    </w:p>
    <w:p>
      <w:r>
        <w:t>更多相关图书推荐：https://www.jiaokey.com</w:t>
      </w:r>
    </w:p>
    <w:p>
      <w:r>
        <w:t>欧阳君家著 其他作品：https://www.jiaokey.com/tag/欧阳君家著.html</w:t>
      </w:r>
    </w:p>
    <w:p>
      <w:r>
        <w:t>湖南省冷水江市文学艺术联合会 出版图书：https://www.jiaokey.com/tag/湖南省冷水江市文学艺术联合会.html</w:t>
      </w:r>
    </w:p>
    <w:p>
      <w:r>
        <w:t>关键词搜索：https://www.jiaokey.com/tag/狼溪恩仇录.html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