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HP-41C字符数字袖珍计算机系统使用手册与程序设计指南</w:t>
      </w:r>
    </w:p>
    <w:p>
      <w:r>
        <w:rPr>
          <w:rFonts w:ascii="宋体" w:hAnsi="宋体" w:eastAsia="宋体"/>
          <w:sz w:val="24"/>
        </w:rPr>
        <w:t>单世臣，李堃编译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HP-41C字符数字袖珍计算机系统使用手册与程序设计指南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单世臣，李堃编译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国家地震局监测处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本书出售、求购地址：https://www.jiaokey.com/book/detail/12334865.html</w:t>
      </w:r>
    </w:p>
    <w:p>
      <w:r>
        <w:t>更多相关图书推荐：https://www.jiaokey.com</w:t>
      </w:r>
    </w:p>
    <w:p>
      <w:r>
        <w:t>单世臣，李堃编译 其他作品：https://www.jiaokey.com/tag/单世臣，李堃编译.html</w:t>
      </w:r>
    </w:p>
    <w:p>
      <w:r>
        <w:t>国家地震局监测处 出版图书：https://www.jiaokey.com/tag/国家地震局监测处.html</w:t>
      </w:r>
    </w:p>
    <w:p>
      <w:r>
        <w:t>关键词搜索：https://www.jiaokey.com/tag/HP-41C字符数字袖珍计算机系统使用手册与程序设计指南.html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