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苏联铁路新发展</w:t>
      </w:r>
    </w:p>
    <w:p>
      <w:r>
        <w:rPr>
          <w:rFonts w:ascii="宋体" w:hAnsi="宋体" w:eastAsia="宋体"/>
          <w:sz w:val="24"/>
        </w:rPr>
        <w:t>（苏）别什切夫（П.В.Пешчев），（苏）柯瓦略夫著；中央人民政府铁道部翻译处等译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苏联铁路新发展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（苏）别什切夫（П.В.Пешчев），（苏）柯瓦略夫著；中央人民政府铁道部翻译处等译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本书出售、求购地址：https://www.jiaokey.com/book/detail/12349339.html</w:t>
      </w:r>
    </w:p>
    <w:p>
      <w:r>
        <w:t>更多相关图书推荐：https://www.jiaokey.com</w:t>
      </w:r>
    </w:p>
    <w:p>
      <w:r>
        <w:t>（苏）别什切夫（П.В.Пешчев），（苏）柯瓦略夫著；中央人民政府铁道部翻译处等译 其他作品：https://www.jiaokey.com/tag/（苏）别什切夫（П.В.Пешчев），（苏）柯瓦略夫著；中央人民政府铁道部翻译处等译.html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关键词搜索：https://www.jiaokey.com/tag/苏联铁路新发展.html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