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海船共青团工作</w:t>
      </w:r>
    </w:p>
    <w:p>
      <w:r>
        <w:rPr>
          <w:rFonts w:ascii="宋体" w:hAnsi="宋体" w:eastAsia="宋体"/>
          <w:sz w:val="24"/>
        </w:rPr>
        <w:t>（苏）布尔威（П.А.Бурвэ）著；黄呈福，熊源平译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海船共青团工作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（苏）布尔威（П.А.Бурвэ）著；黄呈福，熊源平译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本书出售、求购地址：https://www.jiaokey.com/book/detail/12356167.html</w:t>
      </w:r>
    </w:p>
    <w:p>
      <w:r>
        <w:t>更多相关图书推荐：https://www.jiaokey.com</w:t>
      </w:r>
    </w:p>
    <w:p>
      <w:r>
        <w:t>（苏）布尔威（П.А.Бурвэ）著；黄呈福，熊源平译 其他作品：https://www.jiaokey.com/tag/（苏）布尔威（П.А.Бурвэ）著；黄呈福，熊源平译.html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关键词搜索：https://www.jiaokey.com/tag/海船共青团工作.html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