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五朝小说大观  后渠漫记至刘氏杂志</w:t>
      </w:r>
    </w:p>
    <w:p>
      <w:r>
        <w:rPr>
          <w:rFonts w:ascii="宋体" w:hAnsi="宋体" w:eastAsia="宋体"/>
          <w:sz w:val="24"/>
        </w:rPr>
        <w:t>明刘定之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五朝小说大观  后渠漫记至刘氏杂志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明刘定之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本书出售、求购地址：https://www.jiaokey.com/book/detail/12359771.html</w:t>
      </w:r>
    </w:p>
    <w:p>
      <w:r>
        <w:t>更多相关图书推荐：https://www.jiaokey.com</w:t>
      </w:r>
    </w:p>
    <w:p>
      <w:r>
        <w:t>明刘定之 其他作品：https://www.jiaokey.com/tag/明刘定之.html</w:t>
      </w:r>
    </w:p>
    <w:p>
      <w:r>
        <w:t>关键词搜索：https://www.jiaokey.com/tag/五朝小说大观  后渠漫记至刘氏杂志.html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