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我们怎样建立了集体农庄</w:t>
      </w:r>
    </w:p>
    <w:p>
      <w:r>
        <w:rPr>
          <w:rFonts w:ascii="宋体" w:hAnsi="宋体" w:eastAsia="宋体"/>
          <w:sz w:val="24"/>
        </w:rPr>
        <w:t>（苏）齐亚什柯（З.Киящко）撰；桴鸣，乌蓝汗译；陈孝庭绘图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我们怎样建立了集体农庄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（苏）齐亚什柯（З.Киящко）撰；桴鸣，乌蓝汗译；陈孝庭绘图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本书出售、求购地址：https://www.jiaokey.com/book/detail/12362018.html</w:t>
      </w:r>
    </w:p>
    <w:p>
      <w:r>
        <w:t>更多相关图书推荐：https://www.jiaokey.com</w:t>
      </w:r>
    </w:p>
    <w:p>
      <w:r>
        <w:t>（苏）齐亚什柯（З.Киящко）撰；桴鸣，乌蓝汗译；陈孝庭绘图 其他作品：https://www.jiaokey.com/tag/（苏）齐亚什柯（З.Киящко）撰；桴鸣，乌蓝汗译；陈孝庭绘图.html</w:t>
      </w:r>
    </w:p>
    <w:p>
      <w:r>
        <w:t>东北人民出版社 出版图书：https://www.jiaokey.com/tag/东北人民出版社.html</w:t>
      </w:r>
    </w:p>
    <w:p>
      <w:r>
        <w:t>关键词搜索：https://www.jiaokey.com/tag/我们怎样建立了集体农庄.html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