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书名：回读百年  20世纪中国社会人文论争  第2卷  下</w:t>
      </w:r>
    </w:p>
    <w:p>
      <w:r>
        <w:t>作者：刘福春，李广良主编</w:t>
      </w:r>
    </w:p>
    <w:p>
      <w:r>
        <w:t>出版社：郑州：大象出版社</w:t>
      </w:r>
    </w:p>
    <w:p>
      <w:r>
        <w:t>出版日期：2009.06</w:t>
      </w:r>
    </w:p>
    <w:p>
      <w:r>
        <w:t>总页数：761</w:t>
      </w:r>
    </w:p>
    <w:p>
      <w:r>
        <w:t>更多请访问教客网: www.jiaokey.com</w:t>
      </w:r>
    </w:p>
    <w:p>
      <w:r>
        <w:t>回读百年  20世纪中国社会人文论争  第2卷  下 评论地址：https://www.jiaokey.com/book/detail/12366386.html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