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齿轮精加工</w:t>
      </w:r>
    </w:p>
    <w:p>
      <w:r>
        <w:rPr>
          <w:rFonts w:ascii="宋体" w:hAnsi="宋体" w:eastAsia="宋体"/>
          <w:sz w:val="24"/>
        </w:rPr>
        <w:t>格·依·柯岗著；李光华等译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齿轮精加工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格·依·柯岗著；李光华等译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矿山机器厂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本书出售、求购地址：https://www.jiaokey.com/book/detail/12370047.html</w:t>
      </w:r>
    </w:p>
    <w:p>
      <w:r>
        <w:t>更多相关图书推荐：https://www.jiaokey.com</w:t>
      </w:r>
    </w:p>
    <w:p>
      <w:r>
        <w:t>格·依·柯岗著；李光华等译 其他作品：https://www.jiaokey.com/tag/格·依·柯岗著；李光华等译.html</w:t>
      </w:r>
    </w:p>
    <w:p>
      <w:r>
        <w:t>矿山机器厂 出版图书：https://www.jiaokey.com/tag/矿山机器厂.html</w:t>
      </w:r>
    </w:p>
    <w:p>
      <w:r>
        <w:t>关键词搜索：https://www.jiaokey.com/tag/齿轮精加工.html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