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庆阳先周历史与农耕文化论丛</w:t>
      </w:r>
    </w:p>
    <w:p>
      <w:r>
        <w:rPr>
          <w:rFonts w:ascii="宋体" w:hAnsi="宋体" w:eastAsia="宋体"/>
          <w:sz w:val="24"/>
        </w:rPr>
        <w:t>《庆阳先周历史与农耕文化论丛》编委会编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庆阳先周历史与农耕文化论丛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《庆阳先周历史与农耕文化论丛》编委会编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本书出售、求购地址：https://www.jiaokey.com/book/detail/12372296.html</w:t>
      </w:r>
    </w:p>
    <w:p>
      <w:r>
        <w:t>更多相关图书推荐：https://www.jiaokey.com</w:t>
      </w:r>
    </w:p>
    <w:p>
      <w:r>
        <w:t>《庆阳先周历史与农耕文化论丛》编委会编 其他作品：https://www.jiaokey.com/tag/《庆阳先周历史与农耕文化论丛》编委会编.html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关键词搜索：https://www.jiaokey.com/tag/庆阳先周历史与农耕文化论丛.html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