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美国未来海军打击群C4ISR系统</w:t>
      </w:r>
    </w:p>
    <w:p>
      <w:r>
        <w:rPr>
          <w:rFonts w:ascii="宋体" w:hAnsi="宋体" w:eastAsia="宋体"/>
          <w:sz w:val="24"/>
        </w:rPr>
        <w:t>美国国家研究理事会未来海军打击群C4ISR系统委员会著；李耐和等译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美国未来海军打击群C4ISR系统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美国国家研究理事会未来海军打击群C4ISR系统委员会著；李耐和等译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本书出售、求购地址：https://www.jiaokey.com/book/detail/12376827.html</w:t>
      </w:r>
    </w:p>
    <w:p>
      <w:r>
        <w:t>更多相关图书推荐：https://www.jiaokey.com</w:t>
      </w:r>
    </w:p>
    <w:p>
      <w:r>
        <w:t>美国国家研究理事会未来海军打击群C4ISR系统委员会著；李耐和等译 其他作品：https://www.jiaokey.com/tag/美国国家研究理事会未来海军打击群C4ISR系统委员会著；李耐和等译.html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关键词搜索：https://www.jiaokey.com/tag/美国未来海军打击群C4ISR系统.html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