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财贸战线应用优选法成果选编</w:t>
      </w:r>
    </w:p>
    <w:p>
      <w:r>
        <w:rPr>
          <w:rFonts w:ascii="宋体" w:hAnsi="宋体" w:eastAsia="宋体"/>
          <w:sz w:val="24"/>
        </w:rPr>
        <w:t>沈阳市革命委员会推广优选法办公室收集整理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财贸战线应用优选法成果选编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沈阳市革命委员会推广优选法办公室收集整理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本书出售、求购地址：https://www.jiaokey.com/book/detail/12401560.html</w:t>
      </w:r>
    </w:p>
    <w:p>
      <w:r>
        <w:t>更多相关图书推荐：https://www.jiaokey.com</w:t>
      </w:r>
    </w:p>
    <w:p>
      <w:r>
        <w:t>沈阳市革命委员会推广优选法办公室收集整理 其他作品：https://www.jiaokey.com/tag/沈阳市革命委员会推广优选法办公室收集整理.html</w:t>
      </w:r>
    </w:p>
    <w:p>
      <w:r>
        <w:t>关键词搜索：https://www.jiaokey.com/tag/财贸战线应用优选法成果选编.html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