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书名：当前文字改革的主要任务</w:t>
      </w:r>
    </w:p>
    <w:p>
      <w:r>
        <w:t>作者：吉林省推广普通话工作委员会辑</w:t>
      </w:r>
    </w:p>
    <w:p>
      <w:r>
        <w:t>出版社：长春：吉林人民出版社</w:t>
      </w:r>
    </w:p>
    <w:p>
      <w:r>
        <w:t>出版日期：1958.03</w:t>
      </w:r>
    </w:p>
    <w:p>
      <w:r>
        <w:t>总页数：160</w:t>
      </w:r>
    </w:p>
    <w:p>
      <w:r>
        <w:t>更多请访问教客网: www.jiaokey.com</w:t>
      </w:r>
    </w:p>
    <w:p>
      <w:r>
        <w:t>当前文字改革的主要任务 评论地址：https://www.jiaokey.com/book/detail/12403548.html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