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书名：管道工程暂行施工技术规程  建筑物之通风部份</w:t>
      </w:r>
    </w:p>
    <w:p>
      <w:r>
        <w:t>作者：中央人民政府重工业部鞍山钢铁公司工程技术处编</w:t>
      </w:r>
    </w:p>
    <w:p>
      <w:r>
        <w:t>出版社：中央人民政府重工业部鞍山钢铁公司</w:t>
      </w:r>
    </w:p>
    <w:p>
      <w:r>
        <w:t>出版日期：1953</w:t>
      </w:r>
    </w:p>
    <w:p>
      <w:r>
        <w:t>总页数：18</w:t>
      </w:r>
    </w:p>
    <w:p>
      <w:r>
        <w:t>更多请访问教客网: www.jiaokey.com</w:t>
      </w:r>
    </w:p>
    <w:p>
      <w:r>
        <w:t>管道工程暂行施工技术规程  建筑物之通风部份 评论地址：https://www.jiaokey.com/book/detail/12406749.html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