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长白山风光  中英朝文本</w:t>
      </w:r>
    </w:p>
    <w:p>
      <w:r>
        <w:rPr>
          <w:rFonts w:ascii="宋体" w:hAnsi="宋体" w:eastAsia="宋体"/>
          <w:sz w:val="24"/>
        </w:rPr>
        <w:t>丁之慧主编；王洋撰文；温波等摄影；吉林长白山国家级自然保护区管理局编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长白山风光  中英朝文本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丁之慧主编；王洋撰文；温波等摄影；吉林长白山国家级自然保护区管理局编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本书出售、求购地址：https://www.jiaokey.com/book/detail/12410028.html</w:t>
      </w:r>
    </w:p>
    <w:p>
      <w:r>
        <w:t>更多相关图书推荐：https://www.jiaokey.com</w:t>
      </w:r>
    </w:p>
    <w:p>
      <w:r>
        <w:t>丁之慧主编；王洋撰文；温波等摄影；吉林长白山国家级自然保护区管理局编 其他作品：https://www.jiaokey.com/tag/丁之慧主编；王洋撰文；温波等摄影；吉林长白山国家级自然保护区管理局编.html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关键词搜索：https://www.jiaokey.com/tag/长白山风光  中英朝文本.html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